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Geogrotesque-SemiBold" w:hAnsi="Geogrotesque-SemiBold" w:cs="Geogrotesque-SemiBold"/>
          <w:b/>
          <w:bCs/>
          <w:color w:val="00F39A"/>
          <w:sz w:val="24"/>
          <w:szCs w:val="24"/>
        </w:rPr>
      </w:pPr>
      <w:r>
        <w:rPr>
          <w:rFonts w:ascii="Geogrotesque-SemiBold" w:hAnsi="Geogrotesque-SemiBold" w:cs="Geogrotesque-SemiBold"/>
          <w:b/>
          <w:bCs/>
          <w:color w:val="00F39A"/>
          <w:sz w:val="24"/>
          <w:szCs w:val="24"/>
        </w:rPr>
        <w:t>IPS KLS 7 PERTEMUAN KE 3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Geogrotesque-SemiBold" w:hAnsi="Geogrotesque-SemiBold" w:cs="Geogrotesque-SemiBold"/>
          <w:b/>
          <w:bCs/>
          <w:color w:val="00F39A"/>
          <w:sz w:val="24"/>
          <w:szCs w:val="24"/>
        </w:rPr>
      </w:pP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Geogrotesque-SemiBold" w:hAnsi="Geogrotesque-SemiBold" w:cs="Geogrotesque-SemiBold"/>
          <w:b/>
          <w:bCs/>
          <w:color w:val="00F39A"/>
          <w:sz w:val="24"/>
          <w:szCs w:val="24"/>
        </w:rPr>
      </w:pPr>
      <w:r>
        <w:rPr>
          <w:rFonts w:ascii="Geogrotesque-SemiBold" w:hAnsi="Geogrotesque-SemiBold" w:cs="Geogrotesque-SemiBold"/>
          <w:b/>
          <w:bCs/>
          <w:color w:val="00F39A"/>
          <w:sz w:val="24"/>
          <w:szCs w:val="24"/>
        </w:rPr>
        <w:t>Pelajaran 1. Kondisi Fisik Wilayah Indonesia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Setiap negara memiliki ciri-ciri fisik kondisi tertentu begitu juga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dengan Indonesia. Keadaan fisik tersebut dapat dikenali dari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keadaan geologi, bentuk muka bumi, dan iklim. Keadaan fisik akan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memengaruhi corak atau karakteristik kehidupan makhluk hidup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yang tinggal di atasnya.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Secara geologis, Indonesia adalah negara yang terletak di antara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beberapa lempengan bumi dan beberapa dangkalan laut. Hal ini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menyebabkan kondisi geografis Indonesia berbeda-beda di tiap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wilayahnya. Indonesia juga dilewati oleh dua jalur pegunungan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(sirkum) dunia yaitu mediterania dan pasifik, keduanya bertemu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di Laut Banda, Kepulauan Maluku.</w:t>
      </w:r>
      <w:r w:rsidR="00E91347">
        <w:rPr>
          <w:rFonts w:ascii="ChronicleTextG1-Roman" w:hAnsi="ChronicleTextG1-Roman" w:cs="ChronicleTextG1-Roman"/>
          <w:color w:val="000000"/>
          <w:sz w:val="21"/>
          <w:szCs w:val="21"/>
        </w:rPr>
        <w:t xml:space="preserve"> 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Geogrotesque-SemiBold" w:hAnsi="Geogrotesque-SemiBold" w:cs="Geogrotesque-SemiBold"/>
          <w:b/>
          <w:bCs/>
          <w:color w:val="FFFFFF"/>
          <w:sz w:val="24"/>
          <w:szCs w:val="24"/>
        </w:rPr>
      </w:pPr>
      <w:r>
        <w:rPr>
          <w:rFonts w:ascii="Geogrotesque-SemiBold" w:hAnsi="Geogrotesque-SemiBold" w:cs="Geogrotesque-SemiBold"/>
          <w:b/>
          <w:bCs/>
          <w:color w:val="FFFFFF"/>
          <w:sz w:val="24"/>
          <w:szCs w:val="24"/>
        </w:rPr>
        <w:t>an Kondisi</w:t>
      </w:r>
      <w:r w:rsidR="00E91347" w:rsidRPr="00E91347">
        <w:rPr>
          <w:rFonts w:ascii="ChronicleTextG1-Roman" w:hAnsi="ChronicleTextG1-Roman" w:cs="ChronicleTextG1-Roman"/>
          <w:color w:val="000000"/>
          <w:sz w:val="21"/>
          <w:szCs w:val="21"/>
        </w:rPr>
        <w:t xml:space="preserve"> </w:t>
      </w:r>
      <w:r w:rsidR="00E91347">
        <w:rPr>
          <w:rFonts w:ascii="ChronicleTextG1-Roman" w:hAnsi="ChronicleTextG1-Roman" w:cs="ChronicleTextG1-Roman"/>
          <w:color w:val="000000"/>
          <w:sz w:val="21"/>
          <w:szCs w:val="21"/>
        </w:rPr>
        <w:t>KONDISI GEOLOGI  INDONESIA</w:t>
      </w:r>
      <w:r>
        <w:rPr>
          <w:rFonts w:ascii="Geogrotesque-SemiBold" w:hAnsi="Geogrotesque-SemiBold" w:cs="Geogrotesque-SemiBold"/>
          <w:b/>
          <w:bCs/>
          <w:color w:val="FFFFFF"/>
          <w:sz w:val="24"/>
          <w:szCs w:val="24"/>
        </w:rPr>
        <w:t xml:space="preserve"> Geologi Indonesia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Geogrotesque-Regular" w:hAnsi="Geogrotesque-Regular" w:cs="Geogrotesque-Regular"/>
          <w:color w:val="000000"/>
          <w:sz w:val="18"/>
          <w:szCs w:val="18"/>
        </w:rPr>
      </w:pPr>
      <w:r>
        <w:rPr>
          <w:rFonts w:ascii="Geogrotesque-Regular" w:hAnsi="Geogrotesque-Regular" w:cs="Geogrotesque-Regular"/>
          <w:color w:val="000000"/>
          <w:sz w:val="18"/>
          <w:szCs w:val="18"/>
        </w:rPr>
        <w:t xml:space="preserve">Sumber: </w:t>
      </w:r>
      <w:hyperlink r:id="rId4" w:history="1">
        <w:r w:rsidR="00E91347" w:rsidRPr="00CC79B3">
          <w:rPr>
            <w:rStyle w:val="Hyperlink"/>
            <w:rFonts w:ascii="Geogrotesque-Regular" w:hAnsi="Geogrotesque-Regular" w:cs="Geogrotesque-Regular"/>
            <w:sz w:val="18"/>
            <w:szCs w:val="18"/>
          </w:rPr>
          <w:t>http://aksi.id/artikel/32004/Ada-3-Lempeng-Tektonik-Aktif-</w:t>
        </w:r>
      </w:hyperlink>
      <w:r w:rsidR="00E91347">
        <w:rPr>
          <w:rFonts w:ascii="Geogrotesque-Regular" w:hAnsi="Geogrotesque-Regular" w:cs="Geogrotesque-Regular"/>
          <w:color w:val="000000"/>
          <w:sz w:val="18"/>
          <w:szCs w:val="18"/>
        </w:rPr>
        <w:t xml:space="preserve"> 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Geogrotesque-Regular" w:hAnsi="Geogrotesque-Regular" w:cs="Geogrotesque-Regular"/>
          <w:color w:val="000000"/>
          <w:sz w:val="18"/>
          <w:szCs w:val="18"/>
        </w:rPr>
      </w:pPr>
      <w:r>
        <w:rPr>
          <w:rFonts w:ascii="Geogrotesque-Regular" w:hAnsi="Geogrotesque-Regular" w:cs="Geogrotesque-Regular"/>
          <w:color w:val="000000"/>
          <w:sz w:val="18"/>
          <w:szCs w:val="18"/>
        </w:rPr>
        <w:t>Indonesia-Timur-Rawan-Gempa-Bumi-dan-Tsunami/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Geogrotesque-Regular" w:hAnsi="Geogrotesque-Regular" w:cs="Geogrotesque-Regular"/>
          <w:color w:val="000000"/>
          <w:sz w:val="18"/>
          <w:szCs w:val="18"/>
        </w:rPr>
      </w:pPr>
      <w:r>
        <w:rPr>
          <w:rFonts w:ascii="Geogrotesque-Regular" w:hAnsi="Geogrotesque-Regular" w:cs="Geogrotesque-Regular"/>
          <w:noProof/>
          <w:color w:val="000000"/>
          <w:sz w:val="18"/>
          <w:szCs w:val="18"/>
          <w:lang w:eastAsia="id-ID"/>
        </w:rPr>
        <w:drawing>
          <wp:inline distT="0" distB="0" distL="0" distR="0">
            <wp:extent cx="3916680" cy="279336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79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Geogrotesque-Regular" w:hAnsi="Geogrotesque-Regular" w:cs="Geogrotesque-Regular"/>
          <w:color w:val="000000"/>
          <w:sz w:val="18"/>
          <w:szCs w:val="18"/>
        </w:rPr>
      </w:pP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Geogrotesque-SemiBold" w:hAnsi="Geogrotesque-SemiBold" w:cs="Geogrotesque-SemiBold"/>
          <w:b/>
          <w:bCs/>
          <w:color w:val="00F39A"/>
          <w:sz w:val="18"/>
          <w:szCs w:val="18"/>
        </w:rPr>
      </w:pPr>
      <w:r>
        <w:rPr>
          <w:rFonts w:ascii="Geogrotesque-SemiBold" w:hAnsi="Geogrotesque-SemiBold" w:cs="Geogrotesque-SemiBold"/>
          <w:b/>
          <w:bCs/>
          <w:color w:val="00F39A"/>
          <w:sz w:val="18"/>
          <w:szCs w:val="18"/>
        </w:rPr>
        <w:t>Gambar 1.2 Peta Lempeng Tektonik Indonesia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Berdasarkan gambar 2., Indonesia terletak pada pertemuan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tiga lempeng teknonik besar yaitu lempeng Indo-Australia,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Eurasia, dan lempeng Pasifik. Lempeng Indo-Australia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bertumbukan dengan lempeng Eurasia di lepas pantai Sumatra,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Geogrotesque-Regular" w:hAnsi="Geogrotesque-Regular" w:cs="Geogrotesque-Regular"/>
          <w:color w:val="000000"/>
          <w:sz w:val="11"/>
          <w:szCs w:val="11"/>
        </w:rPr>
      </w:pPr>
      <w:r>
        <w:rPr>
          <w:rFonts w:ascii="Geogrotesque-SemiBold" w:hAnsi="Geogrotesque-SemiBold" w:cs="Geogrotesque-SemiBold"/>
          <w:b/>
          <w:bCs/>
          <w:color w:val="FFFFFF"/>
          <w:sz w:val="16"/>
          <w:szCs w:val="16"/>
        </w:rPr>
        <w:t xml:space="preserve">14 </w:t>
      </w:r>
      <w:r>
        <w:rPr>
          <w:rFonts w:ascii="Geogrotesque-Regular" w:hAnsi="Geogrotesque-Regular" w:cs="Geogrotesque-Regular"/>
          <w:color w:val="000000"/>
          <w:sz w:val="11"/>
          <w:szCs w:val="11"/>
        </w:rPr>
        <w:t>MODUL PEMBELAJARAN JARAK JAUH PADA MASA PANDEMI COVID-19 UNTUK JENJANG SMP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Jawa, dan Nusa Tenggara. Lempeng Pasifik bertumbukuan Eurasia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di utara Papua dan Maluku Utara.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Tumbukan lempeng tersebut kemudian membentuk rangkaian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pegunungan yang sebagian menjadi gunung api di sepanjang Pulau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Sumatra, Jawa, Nusa Tenggara. Selain itu tumbukan antarlempeng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menghasilkan gempa bumi tektonik, vulkanik, dan gelombang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tsunami. Gempa bumi terjadi karena lempeng saling bertumbukkan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sehingga menghasilkan getaran sampai ke permukaan bumi.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Dari kenyataan tersebut, Indonesia terbagi menjadi Kawasan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geologis sebagai berikut: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a. Daerah dangkalan sunda meliputi Indonesia bagian barat,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seperti Sumatra, Jawa, dan Kalimantan.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b. Daerah dangkalan sahul meliputi Indonesia bagian timur,    seperti Papua dan Sebagian Maluku.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t>c. Daerah peralihan antara dangkalan sunda dan sahul, yaitu</w:t>
      </w:r>
      <w:r w:rsidR="00CB67E6">
        <w:rPr>
          <w:rFonts w:ascii="ChronicleTextG1-Roman" w:hAnsi="ChronicleTextG1-Roman" w:cs="ChronicleTextG1-Roman"/>
          <w:color w:val="000000"/>
          <w:sz w:val="21"/>
          <w:szCs w:val="21"/>
        </w:rPr>
        <w:t xml:space="preserve"> </w:t>
      </w:r>
      <w:r>
        <w:rPr>
          <w:rFonts w:ascii="ChronicleTextG1-Roman" w:hAnsi="ChronicleTextG1-Roman" w:cs="ChronicleTextG1-Roman"/>
          <w:color w:val="000000"/>
          <w:sz w:val="21"/>
          <w:szCs w:val="21"/>
        </w:rPr>
        <w:t>Sulawesi dan NusaTenggara.</w:t>
      </w:r>
    </w:p>
    <w:p w:rsidR="00DD2FA1" w:rsidRDefault="00DD2FA1" w:rsidP="00DD2FA1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color w:val="000000"/>
          <w:sz w:val="21"/>
          <w:szCs w:val="21"/>
        </w:rPr>
      </w:pPr>
      <w:r>
        <w:rPr>
          <w:rFonts w:ascii="ChronicleTextG1-Roman" w:hAnsi="ChronicleTextG1-Roman" w:cs="ChronicleTextG1-Roman"/>
          <w:color w:val="000000"/>
          <w:sz w:val="21"/>
          <w:szCs w:val="21"/>
        </w:rPr>
        <w:lastRenderedPageBreak/>
        <w:t>Dampak dari kondisi itu wilayah Indonesia; rawan gempa vulkanik</w:t>
      </w:r>
      <w:r w:rsidR="00CB67E6">
        <w:rPr>
          <w:rFonts w:ascii="ChronicleTextG1-Roman" w:hAnsi="ChronicleTextG1-Roman" w:cs="ChronicleTextG1-Roman"/>
          <w:color w:val="000000"/>
          <w:sz w:val="21"/>
          <w:szCs w:val="21"/>
        </w:rPr>
        <w:t xml:space="preserve"> </w:t>
      </w:r>
      <w:r>
        <w:rPr>
          <w:rFonts w:ascii="ChronicleTextG1-Roman" w:hAnsi="ChronicleTextG1-Roman" w:cs="ChronicleTextG1-Roman"/>
          <w:color w:val="000000"/>
          <w:sz w:val="21"/>
          <w:szCs w:val="21"/>
        </w:rPr>
        <w:t>dan tektonik, terdapat banyak gunung api, tanahnya subur,</w:t>
      </w:r>
    </w:p>
    <w:p w:rsidR="006E589B" w:rsidRDefault="00DD2FA1" w:rsidP="00DD2FA1">
      <w:r>
        <w:rPr>
          <w:rFonts w:ascii="ChronicleTextG1-Roman" w:hAnsi="ChronicleTextG1-Roman" w:cs="ChronicleTextG1-Roman"/>
          <w:color w:val="000000"/>
          <w:sz w:val="21"/>
          <w:szCs w:val="21"/>
        </w:rPr>
        <w:t>Kekayaan laut yang melimpah,dan kaya akan bahan tambang.</w:t>
      </w:r>
    </w:p>
    <w:sectPr w:rsidR="006E589B" w:rsidSect="006E5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grotesque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ronicleTextG1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grotesq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DD2FA1"/>
    <w:rsid w:val="006E589B"/>
    <w:rsid w:val="00CB67E6"/>
    <w:rsid w:val="00DD2FA1"/>
    <w:rsid w:val="00E9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F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13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aksi.id/artikel/32004/Ada-3-Lempeng-Tektonik-Aktif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acer pc</cp:lastModifiedBy>
  <cp:revision>2</cp:revision>
  <dcterms:created xsi:type="dcterms:W3CDTF">2021-08-04T09:05:00Z</dcterms:created>
  <dcterms:modified xsi:type="dcterms:W3CDTF">2021-08-04T09:34:00Z</dcterms:modified>
</cp:coreProperties>
</file>